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03D" w14:textId="77777777" w:rsidR="004C4A6E" w:rsidRPr="00E61F02" w:rsidRDefault="004C4A6E" w:rsidP="004C4A6E">
      <w:pPr>
        <w:jc w:val="right"/>
        <w:rPr>
          <w:b/>
          <w:lang w:val="sr-Cyrl-RS"/>
        </w:rPr>
      </w:pPr>
      <w:r w:rsidRPr="00E61F02">
        <w:rPr>
          <w:b/>
          <w:lang w:val="sr-Cyrl-RS"/>
        </w:rPr>
        <w:t>МОДЕЛ</w:t>
      </w:r>
      <w:r w:rsidRPr="00E61F02">
        <w:rPr>
          <w:rStyle w:val="FootnoteReference"/>
          <w:b/>
          <w:lang w:val="sr-Cyrl-RS"/>
        </w:rPr>
        <w:footnoteReference w:id="1"/>
      </w:r>
    </w:p>
    <w:p w14:paraId="667F40AF" w14:textId="77777777" w:rsidR="004C4A6E" w:rsidRPr="00E61F02" w:rsidRDefault="004C4A6E" w:rsidP="004C4A6E">
      <w:pPr>
        <w:jc w:val="both"/>
        <w:rPr>
          <w:lang w:val="sr-Cyrl-RS"/>
        </w:rPr>
      </w:pPr>
      <w:r w:rsidRPr="00E61F02">
        <w:rPr>
          <w:lang w:val="sr-Cyrl-RS"/>
        </w:rPr>
        <w:t>На основу члана 63. став 1. тачка 1) и став 3. Закона о родној равноправности („Службени гласник РС, број 52/2021), члана _____ Статута општине/града ____________ („Службени лист/гласник општине/града __________“, број ____ ) и члана ____ Пословника Скупштине општине/града _________(„Службени лист/гласник општине/града __________“, број ____), Скупштина општине/града ______________, не седници одржаној __________, доноси</w:t>
      </w:r>
    </w:p>
    <w:p w14:paraId="3D188C54" w14:textId="77777777" w:rsidR="00211106" w:rsidRPr="00E61F02" w:rsidRDefault="00211106" w:rsidP="004C4A6E">
      <w:pPr>
        <w:jc w:val="center"/>
        <w:rPr>
          <w:b/>
          <w:lang w:val="sr-Cyrl-RS"/>
        </w:rPr>
      </w:pPr>
    </w:p>
    <w:p w14:paraId="28A8FA1F" w14:textId="7FE631FC" w:rsidR="004C4A6E" w:rsidRPr="00E61F02" w:rsidRDefault="004C4A6E" w:rsidP="004C4A6E">
      <w:pPr>
        <w:jc w:val="center"/>
        <w:rPr>
          <w:b/>
          <w:lang w:val="sr-Cyrl-RS"/>
        </w:rPr>
      </w:pPr>
      <w:r w:rsidRPr="00E61F02">
        <w:rPr>
          <w:b/>
          <w:lang w:val="sr-Cyrl-RS"/>
        </w:rPr>
        <w:t>ОДЛУКУ</w:t>
      </w:r>
    </w:p>
    <w:p w14:paraId="31E99AB3" w14:textId="75658249" w:rsidR="004C4A6E" w:rsidRPr="00E61F02" w:rsidRDefault="004C4A6E" w:rsidP="004C4A6E">
      <w:pPr>
        <w:jc w:val="center"/>
        <w:rPr>
          <w:b/>
          <w:lang w:val="sr-Cyrl-RS"/>
        </w:rPr>
      </w:pPr>
      <w:r w:rsidRPr="00E61F02">
        <w:rPr>
          <w:b/>
          <w:lang w:val="sr-Cyrl-RS"/>
        </w:rPr>
        <w:t>О ОБРАЗОВАЊУ КОМИСИЈЕ ЗА РОДНУ РАВНОПРАВНОСТ</w:t>
      </w:r>
    </w:p>
    <w:p w14:paraId="5244216E" w14:textId="77777777" w:rsidR="00211106" w:rsidRPr="00E61F02" w:rsidRDefault="00211106" w:rsidP="004C4A6E">
      <w:pPr>
        <w:jc w:val="center"/>
        <w:rPr>
          <w:lang w:val="sr-Cyrl-RS"/>
        </w:rPr>
      </w:pPr>
    </w:p>
    <w:p w14:paraId="1FBD55DB" w14:textId="77777777" w:rsidR="004C4A6E" w:rsidRPr="00E61F02" w:rsidRDefault="004C4A6E" w:rsidP="004C4A6E">
      <w:pPr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1.</w:t>
      </w:r>
    </w:p>
    <w:p w14:paraId="6432BA6B" w14:textId="77777777" w:rsidR="004C4A6E" w:rsidRPr="00E61F02" w:rsidRDefault="004C4A6E" w:rsidP="004C4A6E">
      <w:pPr>
        <w:jc w:val="both"/>
        <w:rPr>
          <w:lang w:val="sr-Cyrl-RS"/>
        </w:rPr>
      </w:pPr>
      <w:r w:rsidRPr="00E61F02">
        <w:rPr>
          <w:lang w:val="sr-Cyrl-RS"/>
        </w:rPr>
        <w:t>Образује се Комисија за родну равноправност као стално радно тело Скупштине општине/града __________(у даљем тексту: Скупштина).</w:t>
      </w:r>
    </w:p>
    <w:p w14:paraId="0A2B468A" w14:textId="77777777" w:rsidR="004C4A6E" w:rsidRPr="00E61F02" w:rsidRDefault="004C4A6E" w:rsidP="004C4A6E">
      <w:pPr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2.</w:t>
      </w:r>
    </w:p>
    <w:p w14:paraId="4C3ABFA7" w14:textId="4A341210" w:rsidR="00C933BC" w:rsidRPr="008A5162" w:rsidRDefault="00C933BC" w:rsidP="00C933BC">
      <w:pPr>
        <w:rPr>
          <w:lang w:val="sr-Latn-RS"/>
        </w:rPr>
      </w:pPr>
      <w:r w:rsidRPr="00E61F02">
        <w:rPr>
          <w:lang w:val="sr-Cyrl-RS"/>
        </w:rPr>
        <w:t>Термини који се користе у овој одлуци, а који имају родно значење, изражени у граматичком мушком роду, подразумевају природни женски и мушки пол лица на које се односе</w:t>
      </w:r>
      <w:r w:rsidR="00E61F02">
        <w:rPr>
          <w:lang w:val="sr-Latn-RS"/>
        </w:rPr>
        <w:t>.</w:t>
      </w:r>
    </w:p>
    <w:p w14:paraId="24925A18" w14:textId="77777777" w:rsidR="004C4A6E" w:rsidRPr="00E61F02" w:rsidRDefault="004C4A6E" w:rsidP="00C933BC">
      <w:pPr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3.</w:t>
      </w:r>
    </w:p>
    <w:p w14:paraId="4A23807C" w14:textId="77777777" w:rsidR="004C4A6E" w:rsidRPr="00E61F02" w:rsidRDefault="004C4A6E" w:rsidP="004C4A6E">
      <w:pPr>
        <w:jc w:val="both"/>
        <w:rPr>
          <w:lang w:val="sr-Cyrl-RS"/>
        </w:rPr>
      </w:pPr>
      <w:r w:rsidRPr="00E61F02">
        <w:rPr>
          <w:lang w:val="sr-Cyrl-RS"/>
        </w:rPr>
        <w:t>Комисија за родну равноправност (у даљем тексту: Комисија):</w:t>
      </w:r>
    </w:p>
    <w:p w14:paraId="331AD832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shd w:val="clear" w:color="auto" w:fill="FFFFFF"/>
          <w:lang w:val="sr-Cyrl-RS"/>
        </w:rPr>
        <w:t>разматра и даје мишљење о предлозима програма, одлука и других општих аката у свим областима друштвеног живота, а посебно у областима у којима се, у складу политиком једнаких могућности усвајају посебне мере за постизање родне равноправности у складу са законом,</w:t>
      </w:r>
      <w:r w:rsidRPr="00E61F02">
        <w:rPr>
          <w:rStyle w:val="FootnoteReference"/>
          <w:shd w:val="clear" w:color="auto" w:fill="FFFFFF"/>
          <w:lang w:val="sr-Cyrl-RS"/>
        </w:rPr>
        <w:footnoteReference w:id="2"/>
      </w:r>
    </w:p>
    <w:p w14:paraId="3B4477F0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E61F02">
        <w:rPr>
          <w:bCs/>
          <w:lang w:val="sr-Cyrl-RS"/>
        </w:rPr>
        <w:t xml:space="preserve">подноси амандмане на </w:t>
      </w:r>
      <w:r w:rsidRPr="00E61F02">
        <w:rPr>
          <w:shd w:val="clear" w:color="auto" w:fill="FFFFFF"/>
          <w:lang w:val="sr-Cyrl-RS"/>
        </w:rPr>
        <w:t xml:space="preserve">предлоге програма, одлука и других општих </w:t>
      </w:r>
      <w:r w:rsidRPr="00E61F02">
        <w:rPr>
          <w:bCs/>
          <w:lang w:val="sr-Cyrl-RS"/>
        </w:rPr>
        <w:t xml:space="preserve">аката које усваја Скупштина, у циљу интегрисања родне перспективе у програме, одлуке и друге опште акте у свим областима друштвеног живота, посебно </w:t>
      </w:r>
      <w:r w:rsidRPr="00E61F02">
        <w:rPr>
          <w:shd w:val="clear" w:color="auto" w:fill="FFFFFF"/>
          <w:lang w:val="sr-Cyrl-RS"/>
        </w:rPr>
        <w:t>у областима у којима се, у складу политиком једнаких могућности усвајају посебне мере за постизање родне равноправности у складу са законом,</w:t>
      </w:r>
    </w:p>
    <w:p w14:paraId="271B6354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bCs/>
          <w:lang w:val="sr-Cyrl-RS"/>
        </w:rPr>
        <w:lastRenderedPageBreak/>
        <w:t>разматра, даје мишљење и подноси амандмане на буџет општине/града и планирање прихода и расхода у циљу унапређења родне равноправности, у складу са принципом родне равноправности у буџетском поступку и законом који уређује буџетски систем,</w:t>
      </w:r>
    </w:p>
    <w:p w14:paraId="7F12960B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shd w:val="clear" w:color="auto" w:fill="FFFFFF"/>
          <w:lang w:val="sr-Cyrl-RS"/>
        </w:rPr>
        <w:t xml:space="preserve">прати реализацију </w:t>
      </w:r>
      <w:r w:rsidRPr="00E61F02">
        <w:rPr>
          <w:bCs/>
          <w:lang w:val="sr-Cyrl-RS"/>
        </w:rPr>
        <w:t>буџета општине/града и примену принципа родне равноправности у буџетском поступку у складу са законом,</w:t>
      </w:r>
    </w:p>
    <w:p w14:paraId="2BBB764C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E61F02">
        <w:rPr>
          <w:bCs/>
          <w:lang w:val="sr-Cyrl-RS"/>
        </w:rPr>
        <w:t>даје предлоге за годишњи план рада Скупштине,</w:t>
      </w:r>
    </w:p>
    <w:p w14:paraId="13EE1CB0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E61F02">
        <w:rPr>
          <w:bCs/>
          <w:lang w:val="sr-Cyrl-RS"/>
        </w:rPr>
        <w:t>учествује у припреми Акционог плана за родну равноправност у општини/граду, прати реализацију овог плана на годишњем нивоу и о томе извештава Скупштину,</w:t>
      </w:r>
    </w:p>
    <w:p w14:paraId="05A8BE3D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E61F02">
        <w:rPr>
          <w:bCs/>
          <w:lang w:val="sr-Cyrl-RS"/>
        </w:rPr>
        <w:t>учествује у активностима везаним за примену, праћење и извештавање о примени Националне стратегије за родну равноправност и Акционог плана за њено спровођење,</w:t>
      </w:r>
      <w:r w:rsidRPr="00E61F02">
        <w:rPr>
          <w:rStyle w:val="FootnoteReference"/>
          <w:bCs/>
          <w:lang w:val="sr-Cyrl-RS"/>
        </w:rPr>
        <w:footnoteReference w:id="3"/>
      </w:r>
    </w:p>
    <w:p w14:paraId="499A884D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E61F02">
        <w:rPr>
          <w:bCs/>
          <w:lang w:val="sr-Cyrl-RS"/>
        </w:rPr>
        <w:t>учествује у активностима везаним за примену, праћење и извештавање о примени Националне стратегије за спречавање и борбу против родно заснованог насиља према женама и насиља у породици и Акционог плана за њено спровођење,</w:t>
      </w:r>
    </w:p>
    <w:p w14:paraId="2DEB53FC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shd w:val="clear" w:color="auto" w:fill="FFFFFF"/>
          <w:lang w:val="sr-Cyrl-RS"/>
        </w:rPr>
        <w:t xml:space="preserve">разматра и даје мишљење о аналитичким и другим материјалима из области равноправности жена и мушкараца, са становишта примене политике једнаких могућности и унапређења родне равноправности, </w:t>
      </w:r>
    </w:p>
    <w:p w14:paraId="3EE32FA7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shd w:val="clear" w:color="auto" w:fill="FFFFFF"/>
          <w:lang w:val="sr-Cyrl-RS"/>
        </w:rPr>
        <w:t>разматра вођење политике једнаких могућности, интегрисање родне равноправности у све области друштвеног живота, посебно у областима у којима се усвајају посебне мере</w:t>
      </w:r>
      <w:r w:rsidRPr="00E61F02">
        <w:rPr>
          <w:rStyle w:val="FootnoteReference"/>
          <w:shd w:val="clear" w:color="auto" w:fill="FFFFFF"/>
          <w:lang w:val="sr-Cyrl-RS"/>
        </w:rPr>
        <w:footnoteReference w:id="4"/>
      </w:r>
      <w:r w:rsidRPr="00E61F02">
        <w:rPr>
          <w:shd w:val="clear" w:color="auto" w:fill="FFFFFF"/>
          <w:lang w:val="sr-Cyrl-RS"/>
        </w:rPr>
        <w:t xml:space="preserve"> за постизање родне равноправности, </w:t>
      </w:r>
    </w:p>
    <w:p w14:paraId="791BC4FD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  <w:lang w:val="sr-Cyrl-RS"/>
        </w:rPr>
      </w:pPr>
      <w:r w:rsidRPr="00E61F02">
        <w:rPr>
          <w:shd w:val="clear" w:color="auto" w:fill="FFFFFF"/>
          <w:lang w:val="sr-Cyrl-RS"/>
        </w:rPr>
        <w:t xml:space="preserve">разматра извештаје и прати извршавање програма, одлука и других општих аката </w:t>
      </w:r>
      <w:r w:rsidR="002644FE" w:rsidRPr="00E61F02">
        <w:rPr>
          <w:shd w:val="clear" w:color="auto" w:fill="FFFFFF"/>
          <w:lang w:val="sr-Cyrl-RS"/>
        </w:rPr>
        <w:t xml:space="preserve">Скупштине </w:t>
      </w:r>
      <w:r w:rsidRPr="00E61F02">
        <w:rPr>
          <w:shd w:val="clear" w:color="auto" w:fill="FFFFFF"/>
          <w:lang w:val="sr-Cyrl-RS"/>
        </w:rPr>
        <w:t xml:space="preserve">и предлаже мере за остваривања </w:t>
      </w:r>
      <w:r w:rsidR="00820D50" w:rsidRPr="00E61F02">
        <w:rPr>
          <w:shd w:val="clear" w:color="auto" w:fill="FFFFFF"/>
          <w:lang w:val="sr-Cyrl-RS"/>
        </w:rPr>
        <w:t xml:space="preserve">и унапређивање </w:t>
      </w:r>
      <w:r w:rsidRPr="00E61F02">
        <w:rPr>
          <w:shd w:val="clear" w:color="auto" w:fill="FFFFFF"/>
          <w:lang w:val="sr-Cyrl-RS"/>
        </w:rPr>
        <w:t>родне равноправности у општини</w:t>
      </w:r>
      <w:r w:rsidR="00CE7CE8" w:rsidRPr="00E61F02">
        <w:rPr>
          <w:shd w:val="clear" w:color="auto" w:fill="FFFFFF"/>
          <w:lang w:val="sr-Cyrl-RS"/>
        </w:rPr>
        <w:t>/граду</w:t>
      </w:r>
      <w:r w:rsidRPr="00E61F02">
        <w:rPr>
          <w:shd w:val="clear" w:color="auto" w:fill="FFFFFF"/>
          <w:lang w:val="sr-Cyrl-RS"/>
        </w:rPr>
        <w:t>,</w:t>
      </w:r>
    </w:p>
    <w:p w14:paraId="7966D758" w14:textId="77777777" w:rsidR="00F52F5C" w:rsidRPr="00E61F02" w:rsidRDefault="00D74E86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trike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>р</w:t>
      </w:r>
      <w:r w:rsidR="004C4A6E" w:rsidRPr="00E61F02">
        <w:rPr>
          <w:rFonts w:eastAsia="Times New Roman"/>
          <w:color w:val="222222"/>
          <w:lang w:val="sr-Cyrl-RS"/>
        </w:rPr>
        <w:t>азматра предлоге упућене Скупштини који се односе на остваривање и унапређивање равноправности полова, предлаже Скупштини и надлежним органима</w:t>
      </w:r>
      <w:r w:rsidR="00F52F5C" w:rsidRPr="00E61F02">
        <w:rPr>
          <w:rFonts w:eastAsia="Times New Roman"/>
          <w:color w:val="222222"/>
          <w:lang w:val="sr-Cyrl-RS"/>
        </w:rPr>
        <w:t xml:space="preserve"> начин поступања поводом тих предлога,</w:t>
      </w:r>
    </w:p>
    <w:p w14:paraId="74F650D9" w14:textId="77777777" w:rsidR="004C4A6E" w:rsidRPr="00E61F02" w:rsidRDefault="00F52F5C" w:rsidP="00DA143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 xml:space="preserve">разматра </w:t>
      </w:r>
      <w:r w:rsidR="00820D50" w:rsidRPr="00E61F02">
        <w:rPr>
          <w:rFonts w:eastAsia="Times New Roman"/>
          <w:color w:val="222222"/>
          <w:lang w:val="sr-Cyrl-RS"/>
        </w:rPr>
        <w:t xml:space="preserve">притужбе и </w:t>
      </w:r>
      <w:r w:rsidRPr="00E61F02">
        <w:rPr>
          <w:rFonts w:eastAsia="Times New Roman"/>
          <w:color w:val="222222"/>
          <w:lang w:val="sr-Cyrl-RS"/>
        </w:rPr>
        <w:t>представке које се односе на остваривање родне равноправности</w:t>
      </w:r>
      <w:r w:rsidR="00A22FA3" w:rsidRPr="00E61F02">
        <w:rPr>
          <w:rFonts w:eastAsia="Times New Roman"/>
          <w:color w:val="222222"/>
          <w:lang w:val="sr-Cyrl-RS"/>
        </w:rPr>
        <w:t xml:space="preserve"> и о свом ставу</w:t>
      </w:r>
      <w:r w:rsidR="00A6068B" w:rsidRPr="00E61F02">
        <w:rPr>
          <w:rFonts w:eastAsia="Times New Roman"/>
          <w:color w:val="222222"/>
          <w:lang w:val="sr-Cyrl-RS"/>
        </w:rPr>
        <w:t>,</w:t>
      </w:r>
      <w:r w:rsidR="00A22FA3" w:rsidRPr="00E61F02">
        <w:rPr>
          <w:rFonts w:eastAsia="Times New Roman"/>
          <w:color w:val="222222"/>
          <w:lang w:val="sr-Cyrl-RS"/>
        </w:rPr>
        <w:t xml:space="preserve"> </w:t>
      </w:r>
      <w:r w:rsidR="00CE7CE8" w:rsidRPr="00E61F02">
        <w:rPr>
          <w:rFonts w:eastAsia="Times New Roman"/>
          <w:color w:val="222222"/>
          <w:lang w:val="sr-Cyrl-RS"/>
        </w:rPr>
        <w:t>са</w:t>
      </w:r>
      <w:r w:rsidR="00A22FA3" w:rsidRPr="00E61F02">
        <w:rPr>
          <w:rFonts w:eastAsia="Times New Roman"/>
          <w:color w:val="222222"/>
          <w:lang w:val="sr-Cyrl-RS"/>
        </w:rPr>
        <w:t xml:space="preserve"> предлозима за</w:t>
      </w:r>
      <w:r w:rsidR="004C4A6E" w:rsidRPr="00E61F02">
        <w:rPr>
          <w:rFonts w:eastAsia="Times New Roman"/>
          <w:color w:val="222222"/>
          <w:lang w:val="sr-Cyrl-RS"/>
        </w:rPr>
        <w:t xml:space="preserve"> предузимање мера за решавање питања покренутих у </w:t>
      </w:r>
      <w:r w:rsidR="00820D50" w:rsidRPr="00E61F02">
        <w:rPr>
          <w:rFonts w:eastAsia="Times New Roman"/>
          <w:color w:val="222222"/>
          <w:lang w:val="sr-Cyrl-RS"/>
        </w:rPr>
        <w:t xml:space="preserve">притужбама и </w:t>
      </w:r>
      <w:r w:rsidR="004C4A6E" w:rsidRPr="00E61F02">
        <w:rPr>
          <w:rFonts w:eastAsia="Times New Roman"/>
          <w:color w:val="222222"/>
          <w:lang w:val="sr-Cyrl-RS"/>
        </w:rPr>
        <w:t>представкама</w:t>
      </w:r>
      <w:r w:rsidR="00CE7CE8" w:rsidRPr="00E61F02">
        <w:rPr>
          <w:rFonts w:eastAsia="Times New Roman"/>
          <w:color w:val="222222"/>
          <w:lang w:val="sr-Cyrl-RS"/>
        </w:rPr>
        <w:t>,</w:t>
      </w:r>
      <w:r w:rsidR="004C4A6E" w:rsidRPr="00E61F02">
        <w:rPr>
          <w:rFonts w:eastAsia="Times New Roman"/>
          <w:color w:val="222222"/>
          <w:lang w:val="sr-Cyrl-RS"/>
        </w:rPr>
        <w:t xml:space="preserve">  обавештава </w:t>
      </w:r>
      <w:r w:rsidR="00A22FA3" w:rsidRPr="00E61F02">
        <w:rPr>
          <w:rFonts w:eastAsia="Times New Roman"/>
          <w:color w:val="222222"/>
          <w:lang w:val="sr-Cyrl-RS"/>
        </w:rPr>
        <w:t xml:space="preserve">радно тело Скупштине надлежно за </w:t>
      </w:r>
      <w:r w:rsidR="00B9337A" w:rsidRPr="00E61F02">
        <w:rPr>
          <w:rFonts w:eastAsia="Times New Roman"/>
          <w:color w:val="222222"/>
          <w:lang w:val="sr-Cyrl-RS"/>
        </w:rPr>
        <w:t>притужбе и представке,</w:t>
      </w:r>
    </w:p>
    <w:p w14:paraId="4DBAD2C2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>разматра годишње извештаје органа општине/града, даје мишљење и заузима ставове о примени одлука и мера које се односе на остваривање политике једнаких могућности и унапређивање родне равноправности,</w:t>
      </w:r>
    </w:p>
    <w:p w14:paraId="7A920296" w14:textId="77777777" w:rsidR="004C4A6E" w:rsidRPr="00E61F02" w:rsidRDefault="004C4A6E" w:rsidP="004C4A6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>иницира</w:t>
      </w:r>
      <w:r w:rsidR="00AB7F66" w:rsidRPr="00E61F02">
        <w:rPr>
          <w:rFonts w:eastAsia="Times New Roman"/>
          <w:color w:val="222222"/>
          <w:lang w:val="sr-Cyrl-RS"/>
        </w:rPr>
        <w:t xml:space="preserve"> доношење</w:t>
      </w:r>
      <w:r w:rsidR="00837F02" w:rsidRPr="00E61F02">
        <w:rPr>
          <w:rFonts w:eastAsia="Times New Roman"/>
          <w:color w:val="222222"/>
          <w:lang w:val="sr-Cyrl-RS"/>
        </w:rPr>
        <w:t xml:space="preserve"> и даје предлоге за интегрисање родне перспективе у</w:t>
      </w:r>
      <w:r w:rsidR="00EA0C16" w:rsidRPr="00E61F02">
        <w:rPr>
          <w:rFonts w:eastAsia="Times New Roman"/>
          <w:color w:val="222222"/>
          <w:lang w:val="sr-Cyrl-RS"/>
        </w:rPr>
        <w:t xml:space="preserve"> стратегије и политике које доноси општина/град,</w:t>
      </w:r>
      <w:r w:rsidRPr="00E61F02">
        <w:rPr>
          <w:rFonts w:eastAsia="Times New Roman"/>
          <w:color w:val="222222"/>
          <w:lang w:val="sr-Cyrl-RS"/>
        </w:rPr>
        <w:t xml:space="preserve"> </w:t>
      </w:r>
    </w:p>
    <w:p w14:paraId="55B4EF47" w14:textId="008914AC" w:rsidR="004C4A6E" w:rsidRPr="00E61F02" w:rsidRDefault="004C4A6E" w:rsidP="004C4A6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lastRenderedPageBreak/>
        <w:t>разматра извештаје о родно сензитивним статистичким подацима</w:t>
      </w:r>
      <w:r w:rsidRPr="00E61F02">
        <w:rPr>
          <w:rStyle w:val="FootnoteReference"/>
          <w:bCs/>
          <w:lang w:val="sr-Cyrl-RS"/>
        </w:rPr>
        <w:footnoteReference w:id="5"/>
      </w:r>
      <w:r w:rsidRPr="00E61F02">
        <w:rPr>
          <w:rFonts w:eastAsia="Times New Roman"/>
          <w:color w:val="222222"/>
          <w:lang w:val="sr-Cyrl-RS"/>
        </w:rPr>
        <w:t xml:space="preserve"> на нивоу општине/града и користи ове податке приликом иницирања мера и активности на остваривању и унапређивању р</w:t>
      </w:r>
      <w:r w:rsidR="00E61F02">
        <w:rPr>
          <w:rFonts w:eastAsia="Times New Roman"/>
          <w:color w:val="222222"/>
          <w:lang w:val="sr-Latn-RS"/>
        </w:rPr>
        <w:t>o</w:t>
      </w:r>
      <w:proofErr w:type="spellStart"/>
      <w:r w:rsidRPr="00E61F02">
        <w:rPr>
          <w:rFonts w:eastAsia="Times New Roman"/>
          <w:color w:val="222222"/>
          <w:lang w:val="sr-Cyrl-RS"/>
        </w:rPr>
        <w:t>дне</w:t>
      </w:r>
      <w:proofErr w:type="spellEnd"/>
      <w:r w:rsidRPr="00E61F02">
        <w:rPr>
          <w:rFonts w:eastAsia="Times New Roman"/>
          <w:color w:val="222222"/>
          <w:lang w:val="sr-Cyrl-RS"/>
        </w:rPr>
        <w:t xml:space="preserve"> равноправности,</w:t>
      </w:r>
    </w:p>
    <w:p w14:paraId="22ABDE93" w14:textId="77777777" w:rsidR="004C4A6E" w:rsidRPr="00E61F02" w:rsidRDefault="004C4A6E" w:rsidP="004C4A6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22222"/>
          <w:lang w:val="sr-Cyrl-RS"/>
        </w:rPr>
      </w:pPr>
      <w:r w:rsidRPr="00E61F02">
        <w:rPr>
          <w:shd w:val="clear" w:color="auto" w:fill="FFFFFF"/>
          <w:lang w:val="sr-Cyrl-RS"/>
        </w:rPr>
        <w:t>сарађује са другим радним телима Скупштине у питањима из њихове надлежности, а која</w:t>
      </w:r>
      <w:r w:rsidRPr="00E61F02">
        <w:rPr>
          <w:rFonts w:eastAsia="Times New Roman"/>
          <w:color w:val="222222"/>
          <w:lang w:val="sr-Cyrl-RS"/>
        </w:rPr>
        <w:t xml:space="preserve"> се односе на равноправност полова</w:t>
      </w:r>
      <w:r w:rsidR="00A76F98" w:rsidRPr="00E61F02">
        <w:rPr>
          <w:rFonts w:eastAsia="Times New Roman"/>
          <w:color w:val="222222"/>
          <w:lang w:val="sr-Cyrl-RS"/>
        </w:rPr>
        <w:t>,</w:t>
      </w:r>
    </w:p>
    <w:p w14:paraId="0F9FA6AB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E61F02">
        <w:rPr>
          <w:bCs/>
          <w:lang w:val="sr-Cyrl-RS"/>
        </w:rPr>
        <w:t>сарађује са комисијама за родну равноправност у другим јединицама локалне самоуправе, као и са радним телима Народне скупштине и Скупштине АП Војводине.</w:t>
      </w:r>
      <w:r w:rsidRPr="00E61F02">
        <w:rPr>
          <w:rStyle w:val="FootnoteReference"/>
          <w:bCs/>
          <w:lang w:val="sr-Cyrl-RS"/>
        </w:rPr>
        <w:footnoteReference w:id="6"/>
      </w:r>
    </w:p>
    <w:p w14:paraId="2E0C12C9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>сарађује са удружењима грађана у општини/граду чија активност је усмерена на остваривање родне равноправности и на превенцију и заштиту од родно заснованог насиља, насиља према женама и насиља у породици,</w:t>
      </w:r>
    </w:p>
    <w:p w14:paraId="52A2E61F" w14:textId="77777777" w:rsidR="004C4A6E" w:rsidRPr="00E61F02" w:rsidRDefault="004C4A6E" w:rsidP="004C4A6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222222"/>
          <w:lang w:val="sr-Cyrl-RS"/>
        </w:rPr>
      </w:pPr>
      <w:r w:rsidRPr="00E61F02">
        <w:rPr>
          <w:rFonts w:eastAsia="Times New Roman"/>
          <w:color w:val="222222"/>
          <w:lang w:val="sr-Cyrl-RS"/>
        </w:rPr>
        <w:t xml:space="preserve">разматра и друга питања везана за вођење политике једнаких могућности и </w:t>
      </w:r>
      <w:r w:rsidR="00820D50" w:rsidRPr="00E61F02">
        <w:rPr>
          <w:rFonts w:eastAsia="Times New Roman"/>
          <w:color w:val="222222"/>
          <w:lang w:val="sr-Cyrl-RS"/>
        </w:rPr>
        <w:t xml:space="preserve">остваривање и </w:t>
      </w:r>
      <w:r w:rsidRPr="00E61F02">
        <w:rPr>
          <w:rFonts w:eastAsia="Times New Roman"/>
          <w:color w:val="222222"/>
          <w:lang w:val="sr-Cyrl-RS"/>
        </w:rPr>
        <w:t>унапређивање родне равноправности</w:t>
      </w:r>
      <w:r w:rsidRPr="00E61F02">
        <w:rPr>
          <w:shd w:val="clear" w:color="auto" w:fill="FFFFFF"/>
          <w:lang w:val="sr-Cyrl-RS"/>
        </w:rPr>
        <w:t>.</w:t>
      </w:r>
    </w:p>
    <w:p w14:paraId="672A6659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</w:p>
    <w:p w14:paraId="2CCBA0E7" w14:textId="38291EC3" w:rsidR="00E7274F" w:rsidRPr="00E61F02" w:rsidRDefault="00E7274F" w:rsidP="00E7274F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4.</w:t>
      </w:r>
    </w:p>
    <w:p w14:paraId="1C8DFE60" w14:textId="77777777" w:rsidR="00211106" w:rsidRPr="00E61F02" w:rsidRDefault="00211106" w:rsidP="00E7274F">
      <w:pPr>
        <w:pStyle w:val="ListParagraph"/>
        <w:jc w:val="center"/>
        <w:rPr>
          <w:b/>
          <w:lang w:val="sr-Cyrl-RS"/>
        </w:rPr>
      </w:pPr>
    </w:p>
    <w:p w14:paraId="7DF4EA2D" w14:textId="77777777" w:rsidR="00E7274F" w:rsidRPr="00E61F02" w:rsidRDefault="00E7274F" w:rsidP="00E7274F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Комисија има председника и _____ чланова.</w:t>
      </w:r>
    </w:p>
    <w:p w14:paraId="5A57885E" w14:textId="77777777" w:rsidR="00E7274F" w:rsidRPr="00E61F02" w:rsidRDefault="00B2639B" w:rsidP="00E7274F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Председника и чланове Комисије бира Скупштина из састава одборника</w:t>
      </w:r>
      <w:r w:rsidR="00CC3111" w:rsidRPr="00E61F02">
        <w:rPr>
          <w:lang w:val="sr-Cyrl-RS"/>
        </w:rPr>
        <w:t>, с тим да најмање 40% чланова буду припадници мање заступљеног пола.</w:t>
      </w:r>
    </w:p>
    <w:p w14:paraId="60AC173F" w14:textId="77777777" w:rsidR="00CC3111" w:rsidRPr="00E61F02" w:rsidRDefault="00CC3111" w:rsidP="00E7274F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Председник Скупштине у договору са председницима одборничких група</w:t>
      </w:r>
      <w:r w:rsidR="006F0882" w:rsidRPr="00E61F02">
        <w:rPr>
          <w:lang w:val="sr-Cyrl-RS"/>
        </w:rPr>
        <w:t>,</w:t>
      </w:r>
      <w:r w:rsidR="004F2BA3" w:rsidRPr="00E61F02">
        <w:rPr>
          <w:lang w:val="sr-Cyrl-RS"/>
        </w:rPr>
        <w:t xml:space="preserve"> предлаже кандидате за председника и чланове Ком</w:t>
      </w:r>
      <w:r w:rsidR="003C78C8" w:rsidRPr="00E61F02">
        <w:rPr>
          <w:lang w:val="sr-Cyrl-RS"/>
        </w:rPr>
        <w:t>исије сразмерно броју одборника које одборничке групе имају у Скупштини.</w:t>
      </w:r>
    </w:p>
    <w:p w14:paraId="0A37501D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</w:p>
    <w:p w14:paraId="68047697" w14:textId="2F7701F6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5.</w:t>
      </w:r>
    </w:p>
    <w:p w14:paraId="0392FED1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012901D8" w14:textId="34DD37FA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 xml:space="preserve">Комисија ради у седницама којима присуствује већина чланова, </w:t>
      </w:r>
      <w:r w:rsidR="00E61F02">
        <w:rPr>
          <w:lang w:val="sr-Latn-RS"/>
        </w:rPr>
        <w:t xml:space="preserve">a </w:t>
      </w:r>
      <w:r w:rsidRPr="00E61F02">
        <w:rPr>
          <w:lang w:val="sr-Cyrl-RS"/>
        </w:rPr>
        <w:t>одлучује већином од укупног броја чланова Комисије.</w:t>
      </w:r>
    </w:p>
    <w:p w14:paraId="345615F3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У раду Комисије могу, по позиву, учествовати и друга лица</w:t>
      </w:r>
      <w:r w:rsidR="000E41EC" w:rsidRPr="00E61F02">
        <w:rPr>
          <w:rStyle w:val="FootnoteReference"/>
          <w:lang w:val="sr-Cyrl-RS"/>
        </w:rPr>
        <w:footnoteReference w:id="7"/>
      </w:r>
      <w:r w:rsidRPr="00E61F02">
        <w:rPr>
          <w:lang w:val="sr-Cyrl-RS"/>
        </w:rPr>
        <w:t>, без права одлучивања.</w:t>
      </w:r>
    </w:p>
    <w:p w14:paraId="7A9AA830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Комисија може, по потреби, одржати заједничку седницу са другим радним телима Скупштине.</w:t>
      </w:r>
    </w:p>
    <w:p w14:paraId="5DAB6C7B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</w:p>
    <w:p w14:paraId="208CACE3" w14:textId="5DBFE45B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6.</w:t>
      </w:r>
    </w:p>
    <w:p w14:paraId="25A850C0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3F223DCA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Мандат чланова Комисије траје до истека мандата одборника Скупштине из чијег састава су именовани.</w:t>
      </w:r>
    </w:p>
    <w:p w14:paraId="73B9D274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2FF90CE7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500BF81A" w14:textId="60301741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lastRenderedPageBreak/>
        <w:t>Члан 7.</w:t>
      </w:r>
    </w:p>
    <w:p w14:paraId="4DA8664E" w14:textId="067A7BAC" w:rsidR="00211106" w:rsidRPr="00E61F02" w:rsidRDefault="004C4A6E" w:rsidP="00211106">
      <w:pPr>
        <w:autoSpaceDE w:val="0"/>
        <w:autoSpaceDN w:val="0"/>
        <w:adjustRightInd w:val="0"/>
        <w:ind w:left="720"/>
        <w:jc w:val="both"/>
        <w:rPr>
          <w:rStyle w:val="fontstyle01"/>
          <w:rFonts w:ascii="Calibri" w:hAnsi="Calibri"/>
          <w:sz w:val="22"/>
          <w:szCs w:val="22"/>
          <w:lang w:val="sr-Cyrl-RS"/>
        </w:rPr>
      </w:pPr>
      <w:r w:rsidRPr="00E61F02">
        <w:rPr>
          <w:rStyle w:val="fontstyle01"/>
          <w:rFonts w:ascii="Calibri" w:hAnsi="Calibri"/>
          <w:sz w:val="22"/>
          <w:szCs w:val="22"/>
          <w:lang w:val="sr-Cyrl-RS"/>
        </w:rPr>
        <w:t xml:space="preserve">На сва питања која нису регулисана овом одлуком, а односе се на начин рада </w:t>
      </w:r>
      <w:r w:rsidR="00FB0319" w:rsidRPr="00E61F02">
        <w:rPr>
          <w:rStyle w:val="fontstyle01"/>
          <w:rFonts w:ascii="Calibri" w:hAnsi="Calibri"/>
          <w:sz w:val="22"/>
          <w:szCs w:val="22"/>
          <w:lang w:val="sr-Cyrl-RS"/>
        </w:rPr>
        <w:t>Комисије,</w:t>
      </w:r>
      <w:r w:rsidRPr="00E61F02">
        <w:rPr>
          <w:rStyle w:val="fontstyle01"/>
          <w:rFonts w:ascii="Calibri" w:hAnsi="Calibri"/>
          <w:sz w:val="22"/>
          <w:szCs w:val="22"/>
          <w:lang w:val="sr-Cyrl-RS"/>
        </w:rPr>
        <w:t xml:space="preserve"> примењују се одредбе</w:t>
      </w:r>
      <w:r w:rsidRPr="00E61F02">
        <w:rPr>
          <w:color w:val="242021"/>
          <w:lang w:val="sr-Cyrl-RS"/>
        </w:rPr>
        <w:t xml:space="preserve"> </w:t>
      </w:r>
      <w:r w:rsidRPr="00E61F02">
        <w:rPr>
          <w:rStyle w:val="fontstyle01"/>
          <w:rFonts w:ascii="Calibri" w:hAnsi="Calibri"/>
          <w:sz w:val="22"/>
          <w:szCs w:val="22"/>
          <w:lang w:val="sr-Cyrl-RS"/>
        </w:rPr>
        <w:t>Пословника Скупштине које се односе на сва стална радна тела Скупштине.</w:t>
      </w:r>
    </w:p>
    <w:p w14:paraId="5FFF8940" w14:textId="290F34D2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8.</w:t>
      </w:r>
    </w:p>
    <w:p w14:paraId="476A1BFA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202219C9" w14:textId="7EBB8E20" w:rsidR="004C4A6E" w:rsidRPr="00E61F02" w:rsidRDefault="002E61B2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 xml:space="preserve">Просторне, </w:t>
      </w:r>
      <w:r w:rsidR="00022724" w:rsidRPr="00E61F02">
        <w:rPr>
          <w:lang w:val="sr-Cyrl-RS"/>
        </w:rPr>
        <w:t>материјалне и техничке</w:t>
      </w:r>
      <w:r w:rsidR="004B7648" w:rsidRPr="00E61F02">
        <w:rPr>
          <w:lang w:val="sr-Cyrl-RS"/>
        </w:rPr>
        <w:t xml:space="preserve"> у</w:t>
      </w:r>
      <w:r w:rsidR="004C4A6E" w:rsidRPr="00E61F02">
        <w:rPr>
          <w:lang w:val="sr-Cyrl-RS"/>
        </w:rPr>
        <w:t>слове за рад Комисије, као и обављање стручних и административно-техничких послова за потребе Комисије, обезбеђује Општинска/Градска управа.</w:t>
      </w:r>
    </w:p>
    <w:p w14:paraId="02EB378F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</w:p>
    <w:p w14:paraId="113FC8E4" w14:textId="11082B91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9.</w:t>
      </w:r>
    </w:p>
    <w:p w14:paraId="017C0EF4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5557A564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 xml:space="preserve">Скупштина ће донети акт о </w:t>
      </w:r>
      <w:r w:rsidR="00E25BA0" w:rsidRPr="00E61F02">
        <w:rPr>
          <w:lang w:val="sr-Cyrl-RS"/>
        </w:rPr>
        <w:t>избору председника и</w:t>
      </w:r>
      <w:r w:rsidRPr="00E61F02">
        <w:rPr>
          <w:lang w:val="sr-Cyrl-RS"/>
        </w:rPr>
        <w:t xml:space="preserve"> чланова Комисије</w:t>
      </w:r>
      <w:r w:rsidR="0047259E" w:rsidRPr="00E61F02">
        <w:rPr>
          <w:rStyle w:val="FootnoteReference"/>
          <w:lang w:val="sr-Cyrl-RS"/>
        </w:rPr>
        <w:footnoteReference w:id="8"/>
      </w:r>
      <w:r w:rsidRPr="00E61F02">
        <w:rPr>
          <w:lang w:val="sr-Cyrl-RS"/>
        </w:rPr>
        <w:t xml:space="preserve"> у року од __ дана од дана ступања на снагу ове одлуке.</w:t>
      </w:r>
    </w:p>
    <w:p w14:paraId="11BB4E6F" w14:textId="003A50D6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10.</w:t>
      </w:r>
    </w:p>
    <w:p w14:paraId="583BCC00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2D9F20CC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Конститутивну седницу Комисије заказује председник Скупштине</w:t>
      </w:r>
      <w:r w:rsidR="00A62C21" w:rsidRPr="00E61F02">
        <w:rPr>
          <w:rStyle w:val="FootnoteReference"/>
          <w:lang w:val="sr-Cyrl-RS"/>
        </w:rPr>
        <w:footnoteReference w:id="9"/>
      </w:r>
      <w:r w:rsidRPr="00E61F02">
        <w:rPr>
          <w:lang w:val="sr-Cyrl-RS"/>
        </w:rPr>
        <w:t xml:space="preserve"> у року од _____ дана од дана доношења акта из члана 9. ове одлуке.</w:t>
      </w:r>
    </w:p>
    <w:p w14:paraId="6A05A809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</w:p>
    <w:p w14:paraId="0E32836F" w14:textId="10EFF875" w:rsidR="004C4A6E" w:rsidRPr="00E61F02" w:rsidRDefault="004C4A6E" w:rsidP="004C4A6E">
      <w:pPr>
        <w:pStyle w:val="ListParagraph"/>
        <w:jc w:val="center"/>
        <w:rPr>
          <w:b/>
          <w:lang w:val="sr-Cyrl-RS"/>
        </w:rPr>
      </w:pPr>
      <w:r w:rsidRPr="00E61F02">
        <w:rPr>
          <w:b/>
          <w:lang w:val="sr-Cyrl-RS"/>
        </w:rPr>
        <w:t>Члан 11.</w:t>
      </w:r>
    </w:p>
    <w:p w14:paraId="611B5BB2" w14:textId="77777777" w:rsidR="00211106" w:rsidRPr="00E61F02" w:rsidRDefault="00211106" w:rsidP="004C4A6E">
      <w:pPr>
        <w:pStyle w:val="ListParagraph"/>
        <w:jc w:val="center"/>
        <w:rPr>
          <w:b/>
          <w:lang w:val="sr-Cyrl-RS"/>
        </w:rPr>
      </w:pPr>
    </w:p>
    <w:p w14:paraId="1DA74FA9" w14:textId="77777777" w:rsidR="004C4A6E" w:rsidRPr="00E61F02" w:rsidRDefault="004C4A6E" w:rsidP="004C4A6E">
      <w:pPr>
        <w:pStyle w:val="ListParagraph"/>
        <w:jc w:val="both"/>
        <w:rPr>
          <w:lang w:val="sr-Cyrl-RS"/>
        </w:rPr>
      </w:pPr>
      <w:r w:rsidRPr="00E61F02">
        <w:rPr>
          <w:lang w:val="sr-Cyrl-RS"/>
        </w:rPr>
        <w:t>Ова одлука ступа на снагу осмог дана од дана објављивања у „Службеном листу/гласнику општине/града _________“.</w:t>
      </w:r>
    </w:p>
    <w:p w14:paraId="01636DEB" w14:textId="77777777" w:rsidR="000D5ACD" w:rsidRPr="00E61F02" w:rsidRDefault="00201A39" w:rsidP="00201A39">
      <w:pPr>
        <w:jc w:val="center"/>
        <w:rPr>
          <w:lang w:val="sr-Cyrl-RS"/>
        </w:rPr>
      </w:pPr>
      <w:r w:rsidRPr="00E61F02">
        <w:rPr>
          <w:lang w:val="sr-Cyrl-RS"/>
        </w:rPr>
        <w:t xml:space="preserve">О б р а з л </w:t>
      </w:r>
      <w:r w:rsidR="00C558B9" w:rsidRPr="00E61F02">
        <w:rPr>
          <w:lang w:val="sr-Cyrl-RS"/>
        </w:rPr>
        <w:t>о ж е њ е</w:t>
      </w:r>
    </w:p>
    <w:p w14:paraId="5A39BBE3" w14:textId="77777777" w:rsidR="00FF6E5E" w:rsidRPr="00E61F02" w:rsidRDefault="00FF6E5E" w:rsidP="00201A39">
      <w:pPr>
        <w:jc w:val="center"/>
        <w:rPr>
          <w:lang w:val="sr-Cyrl-RS"/>
        </w:rPr>
      </w:pPr>
    </w:p>
    <w:p w14:paraId="4D10443D" w14:textId="77777777" w:rsidR="00FF6E5E" w:rsidRPr="00E61F02" w:rsidRDefault="00D8336B" w:rsidP="00FF6E5E">
      <w:pPr>
        <w:rPr>
          <w:lang w:val="sr-Cyrl-RS"/>
        </w:rPr>
      </w:pPr>
      <w:r w:rsidRPr="00E61F02">
        <w:rPr>
          <w:lang w:val="sr-Cyrl-RS"/>
        </w:rPr>
        <w:t>Правни основ</w:t>
      </w:r>
    </w:p>
    <w:p w14:paraId="0DC4A620" w14:textId="77777777" w:rsidR="00D8336B" w:rsidRPr="00E61F02" w:rsidRDefault="00483DB2" w:rsidP="00FF6E5E">
      <w:pPr>
        <w:rPr>
          <w:lang w:val="sr-Cyrl-RS"/>
        </w:rPr>
      </w:pPr>
      <w:r w:rsidRPr="00E61F02">
        <w:rPr>
          <w:lang w:val="sr-Cyrl-RS"/>
        </w:rPr>
        <w:t>Разлози за доношење одлуке</w:t>
      </w:r>
    </w:p>
    <w:p w14:paraId="6CC21DDD" w14:textId="77777777" w:rsidR="00483DB2" w:rsidRPr="00E61F02" w:rsidRDefault="00483DB2" w:rsidP="00FF6E5E">
      <w:pPr>
        <w:rPr>
          <w:lang w:val="sr-Cyrl-RS"/>
        </w:rPr>
      </w:pPr>
      <w:r w:rsidRPr="00E61F02">
        <w:rPr>
          <w:lang w:val="sr-Cyrl-RS"/>
        </w:rPr>
        <w:t xml:space="preserve">Појашњење </w:t>
      </w:r>
      <w:r w:rsidR="00D37121" w:rsidRPr="00E61F02">
        <w:rPr>
          <w:lang w:val="sr-Cyrl-RS"/>
        </w:rPr>
        <w:t>одређених решења</w:t>
      </w:r>
    </w:p>
    <w:sectPr w:rsidR="00483DB2" w:rsidRPr="00E61F02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DA52" w14:textId="77777777" w:rsidR="00273EBC" w:rsidRDefault="00273EBC" w:rsidP="004C4A6E">
      <w:pPr>
        <w:spacing w:after="0" w:line="240" w:lineRule="auto"/>
      </w:pPr>
      <w:r>
        <w:separator/>
      </w:r>
    </w:p>
  </w:endnote>
  <w:endnote w:type="continuationSeparator" w:id="0">
    <w:p w14:paraId="443EA28B" w14:textId="77777777" w:rsidR="00273EBC" w:rsidRDefault="00273EBC" w:rsidP="004C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8983" w14:textId="77777777" w:rsidR="00273EBC" w:rsidRDefault="00273EBC" w:rsidP="004C4A6E">
      <w:pPr>
        <w:spacing w:after="0" w:line="240" w:lineRule="auto"/>
      </w:pPr>
      <w:r>
        <w:separator/>
      </w:r>
    </w:p>
  </w:footnote>
  <w:footnote w:type="continuationSeparator" w:id="0">
    <w:p w14:paraId="5FD4C59D" w14:textId="77777777" w:rsidR="00273EBC" w:rsidRDefault="00273EBC" w:rsidP="004C4A6E">
      <w:pPr>
        <w:spacing w:after="0" w:line="240" w:lineRule="auto"/>
      </w:pPr>
      <w:r>
        <w:continuationSeparator/>
      </w:r>
    </w:p>
  </w:footnote>
  <w:footnote w:id="1">
    <w:p w14:paraId="7184CE16" w14:textId="77777777" w:rsidR="004C4A6E" w:rsidRPr="00E61F02" w:rsidRDefault="004C4A6E" w:rsidP="004C4A6E">
      <w:pPr>
        <w:pStyle w:val="FootnoteText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D93A9B">
        <w:rPr>
          <w:rStyle w:val="FootnoteReference"/>
          <w:rFonts w:asciiTheme="minorHAnsi" w:hAnsiTheme="minorHAnsi" w:cstheme="minorHAnsi"/>
        </w:rPr>
        <w:footnoteRef/>
      </w:r>
      <w:r w:rsidRPr="00D93A9B">
        <w:rPr>
          <w:rFonts w:asciiTheme="minorHAnsi" w:hAnsiTheme="minorHAnsi" w:cstheme="minorHAnsi"/>
        </w:rPr>
        <w:t xml:space="preserve"> </w:t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Модел је намењен првенствено оним ЈЛС које нису образовале ово радно тело, а ЈЛС које су образовале Комисију требало би да ускладе своје акте са новим законским решењима. </w:t>
      </w:r>
    </w:p>
  </w:footnote>
  <w:footnote w:id="2">
    <w:p w14:paraId="14EB00C0" w14:textId="77777777" w:rsidR="004C4A6E" w:rsidRPr="00E61F02" w:rsidRDefault="004C4A6E" w:rsidP="004C4A6E">
      <w:pPr>
        <w:pStyle w:val="FootnoteText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E61F02">
        <w:rPr>
          <w:rStyle w:val="FootnoteReference"/>
          <w:rFonts w:asciiTheme="minorHAnsi" w:hAnsiTheme="minorHAnsi" w:cstheme="minorHAnsi"/>
          <w:sz w:val="18"/>
          <w:szCs w:val="18"/>
          <w:lang w:val="sr-Cyrl-RS"/>
        </w:rPr>
        <w:footnoteRef/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 Закон о родној равноправности посебно издваја: рад, запошљ</w:t>
      </w:r>
      <w:r w:rsidR="00C75843" w:rsidRPr="00E61F02">
        <w:rPr>
          <w:rFonts w:asciiTheme="minorHAnsi" w:hAnsiTheme="minorHAnsi" w:cstheme="minorHAnsi"/>
          <w:sz w:val="18"/>
          <w:szCs w:val="18"/>
          <w:lang w:val="sr-Cyrl-RS"/>
        </w:rPr>
        <w:t>авање и самозапошљавање (чл. 27. -</w:t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 36), социјална и здравствена заштита (члан 36), образовање, васпитање, наука и технолошки развој (члан 37), информационо – комуникационе технологије и информационо друштво (члан 38), безбедност (члан 39), саобраћај (члан 41), енергетика (члан 41), заштита животне средине (члан 42), култура (члан 43), јавно информисање (члан 44), спорт (члан 45), родна равноправност у орган</w:t>
      </w:r>
      <w:r w:rsidR="00C75843" w:rsidRPr="00E61F02">
        <w:rPr>
          <w:rFonts w:asciiTheme="minorHAnsi" w:hAnsiTheme="minorHAnsi" w:cstheme="minorHAnsi"/>
          <w:sz w:val="18"/>
          <w:szCs w:val="18"/>
          <w:lang w:val="sr-Cyrl-RS"/>
        </w:rPr>
        <w:t>има управљања и надзора (чл.</w:t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 26. и 46), сексуално и репродуктивно здравље и права (члан 49), приступ роби и услугама (члан 50), спречавање и сузбијање </w:t>
      </w:r>
      <w:r w:rsidR="00C75843" w:rsidRPr="00E61F02">
        <w:rPr>
          <w:rFonts w:asciiTheme="minorHAnsi" w:hAnsiTheme="minorHAnsi" w:cstheme="minorHAnsi"/>
          <w:sz w:val="18"/>
          <w:szCs w:val="18"/>
          <w:lang w:val="sr-Cyrl-RS"/>
        </w:rPr>
        <w:t>родно заснованог насиља (чл. 41.-</w:t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 59)</w:t>
      </w:r>
    </w:p>
  </w:footnote>
  <w:footnote w:id="3">
    <w:p w14:paraId="1C99AC23" w14:textId="77777777" w:rsidR="004C4A6E" w:rsidRPr="00E61F02" w:rsidRDefault="004C4A6E" w:rsidP="004C4A6E">
      <w:pPr>
        <w:pStyle w:val="FootnoteText1"/>
        <w:jc w:val="both"/>
        <w:rPr>
          <w:rFonts w:cstheme="minorHAnsi"/>
          <w:sz w:val="18"/>
          <w:szCs w:val="18"/>
          <w:lang w:val="sr-Cyrl-RS"/>
        </w:rPr>
      </w:pPr>
      <w:r w:rsidRPr="00D93A9B">
        <w:rPr>
          <w:rStyle w:val="FootnoteReference"/>
          <w:rFonts w:cstheme="minorHAnsi"/>
          <w:sz w:val="18"/>
          <w:szCs w:val="18"/>
        </w:rPr>
        <w:footnoteRef/>
      </w:r>
      <w:r w:rsidRPr="00D93A9B">
        <w:rPr>
          <w:rFonts w:cstheme="minorHAnsi"/>
          <w:sz w:val="18"/>
          <w:szCs w:val="18"/>
        </w:rPr>
        <w:t xml:space="preserve"> </w:t>
      </w:r>
      <w:r w:rsidRPr="00E61F02">
        <w:rPr>
          <w:rFonts w:cstheme="minorHAnsi"/>
          <w:sz w:val="18"/>
          <w:szCs w:val="18"/>
          <w:lang w:val="sr-Cyrl-RS"/>
        </w:rPr>
        <w:t>Члан 15. став 3. Закона о родној равноправности.</w:t>
      </w:r>
    </w:p>
  </w:footnote>
  <w:footnote w:id="4">
    <w:p w14:paraId="6CEFB928" w14:textId="77777777" w:rsidR="004C4A6E" w:rsidRPr="00E61F02" w:rsidRDefault="004C4A6E" w:rsidP="004C4A6E">
      <w:pPr>
        <w:pStyle w:val="FootnoteText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E61F02">
        <w:rPr>
          <w:rStyle w:val="FootnoteReference"/>
          <w:rFonts w:asciiTheme="minorHAnsi" w:hAnsiTheme="minorHAnsi" w:cstheme="minorHAnsi"/>
          <w:sz w:val="18"/>
          <w:szCs w:val="18"/>
          <w:lang w:val="sr-Cyrl-RS"/>
        </w:rPr>
        <w:footnoteRef/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 xml:space="preserve"> Посебне мере су инструмент вођења политике једнаких могућности и обухватају: мере које се одређују и спроводе у случајевима осетно неуравнотежене заступљености полова, подстицајне мере којима се дају посебне погодности или уводе посебни подстицаји у циљу унапређења једнаких могућности за жене и мушкарце у свим областима друштвеног живота и програмске мере којима се операционализују програми за остваривање и унапређивање родне равноправности (члан 11. Закона о родној равноправности).</w:t>
      </w:r>
    </w:p>
  </w:footnote>
  <w:footnote w:id="5">
    <w:p w14:paraId="5BC970AA" w14:textId="77777777" w:rsidR="004C4A6E" w:rsidRPr="00E61F02" w:rsidRDefault="004C4A6E" w:rsidP="004C4A6E">
      <w:pPr>
        <w:pStyle w:val="FootnoteText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D93A9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93A9B">
        <w:rPr>
          <w:rFonts w:asciiTheme="minorHAnsi" w:hAnsiTheme="minorHAnsi" w:cstheme="minorHAnsi"/>
          <w:sz w:val="18"/>
          <w:szCs w:val="18"/>
        </w:rPr>
        <w:t xml:space="preserve"> </w:t>
      </w:r>
      <w:r w:rsidRPr="00E61F02">
        <w:rPr>
          <w:rFonts w:asciiTheme="minorHAnsi" w:hAnsiTheme="minorHAnsi" w:cstheme="minorHAnsi"/>
          <w:sz w:val="18"/>
          <w:szCs w:val="18"/>
          <w:lang w:val="sr-Cyrl-RS"/>
        </w:rPr>
        <w:t>Правилником о вођењу евиденције и извештавању о остваривању родне равноправности прописани су сви обрасци за вођење ових евиденција.</w:t>
      </w:r>
    </w:p>
  </w:footnote>
  <w:footnote w:id="6">
    <w:p w14:paraId="097F5FFC" w14:textId="77777777" w:rsidR="004C4A6E" w:rsidRPr="00E61F02" w:rsidRDefault="004C4A6E" w:rsidP="004C4A6E">
      <w:pPr>
        <w:pStyle w:val="FootnoteText1"/>
        <w:jc w:val="both"/>
        <w:rPr>
          <w:rFonts w:cstheme="minorHAnsi"/>
          <w:sz w:val="18"/>
          <w:szCs w:val="18"/>
          <w:lang w:val="sr-Cyrl-RS"/>
        </w:rPr>
      </w:pPr>
      <w:r w:rsidRPr="00E61F02">
        <w:rPr>
          <w:rStyle w:val="FootnoteReference"/>
          <w:rFonts w:cstheme="minorHAnsi"/>
          <w:sz w:val="18"/>
          <w:szCs w:val="18"/>
          <w:lang w:val="sr-Cyrl-RS"/>
        </w:rPr>
        <w:footnoteRef/>
      </w:r>
      <w:r w:rsidRPr="00E61F02">
        <w:rPr>
          <w:rFonts w:cstheme="minorHAnsi"/>
          <w:sz w:val="18"/>
          <w:szCs w:val="18"/>
          <w:lang w:val="sr-Cyrl-RS"/>
        </w:rPr>
        <w:t xml:space="preserve"> Члан 73</w:t>
      </w:r>
      <w:r w:rsidR="00D44557" w:rsidRPr="00E61F02">
        <w:rPr>
          <w:rFonts w:cstheme="minorHAnsi"/>
          <w:sz w:val="18"/>
          <w:szCs w:val="18"/>
          <w:lang w:val="sr-Cyrl-RS"/>
        </w:rPr>
        <w:t>.</w:t>
      </w:r>
      <w:r w:rsidRPr="00E61F02">
        <w:rPr>
          <w:rFonts w:cstheme="minorHAnsi"/>
          <w:sz w:val="18"/>
          <w:szCs w:val="18"/>
          <w:lang w:val="sr-Cyrl-RS"/>
        </w:rPr>
        <w:t xml:space="preserve"> став 2</w:t>
      </w:r>
      <w:r w:rsidR="00D44557" w:rsidRPr="00E61F02">
        <w:rPr>
          <w:rFonts w:cstheme="minorHAnsi"/>
          <w:sz w:val="18"/>
          <w:szCs w:val="18"/>
          <w:lang w:val="sr-Cyrl-RS"/>
        </w:rPr>
        <w:t>.</w:t>
      </w:r>
      <w:r w:rsidRPr="00E61F02">
        <w:rPr>
          <w:rFonts w:cstheme="minorHAnsi"/>
          <w:sz w:val="18"/>
          <w:szCs w:val="18"/>
          <w:lang w:val="sr-Cyrl-RS"/>
        </w:rPr>
        <w:t xml:space="preserve"> Закона о родној равноправности.</w:t>
      </w:r>
    </w:p>
  </w:footnote>
  <w:footnote w:id="7">
    <w:p w14:paraId="0DB5540A" w14:textId="245DE7C2" w:rsidR="00027493" w:rsidRPr="00E61F02" w:rsidRDefault="000E41EC" w:rsidP="00211106">
      <w:pPr>
        <w:pStyle w:val="FootnoteText"/>
        <w:jc w:val="both"/>
        <w:rPr>
          <w:sz w:val="18"/>
          <w:szCs w:val="18"/>
          <w:lang w:val="sr-Cyrl-RS"/>
        </w:rPr>
      </w:pPr>
      <w:r w:rsidRPr="008A5162">
        <w:rPr>
          <w:rFonts w:asciiTheme="minorHAnsi" w:eastAsiaTheme="minorHAnsi" w:hAnsiTheme="minorHAnsi" w:cstheme="minorHAnsi"/>
          <w:sz w:val="18"/>
          <w:szCs w:val="18"/>
          <w:vertAlign w:val="superscript"/>
          <w:lang w:val="sr-Cyrl-RS"/>
        </w:rPr>
        <w:footnoteRef/>
      </w:r>
      <w:r w:rsidRPr="00E61F02">
        <w:rPr>
          <w:rFonts w:asciiTheme="minorHAnsi" w:eastAsiaTheme="minorHAnsi" w:hAnsiTheme="minorHAnsi" w:cstheme="minorHAnsi"/>
          <w:sz w:val="18"/>
          <w:szCs w:val="18"/>
          <w:lang w:val="sr-Cyrl-RS"/>
        </w:rPr>
        <w:t xml:space="preserve"> </w:t>
      </w:r>
      <w:r w:rsidR="00E12CA2" w:rsidRPr="00E61F02">
        <w:rPr>
          <w:rFonts w:asciiTheme="minorHAnsi" w:eastAsiaTheme="minorHAnsi" w:hAnsiTheme="minorHAnsi" w:cstheme="minorHAnsi"/>
          <w:sz w:val="18"/>
          <w:szCs w:val="18"/>
          <w:lang w:val="sr-Cyrl-RS"/>
        </w:rPr>
        <w:t xml:space="preserve">На позив Савета у зависности од питања које је на дневном реду, у раду Савета могу учествовати и стручњаци, као и представници удружења грађана у </w:t>
      </w:r>
      <w:r w:rsidR="00211106" w:rsidRPr="00E61F02">
        <w:rPr>
          <w:rFonts w:asciiTheme="minorHAnsi" w:eastAsiaTheme="minorHAnsi" w:hAnsiTheme="minorHAnsi" w:cstheme="minorHAnsi"/>
          <w:sz w:val="18"/>
          <w:szCs w:val="18"/>
          <w:lang w:val="sr-Cyrl-RS"/>
        </w:rPr>
        <w:t>граду</w:t>
      </w:r>
      <w:r w:rsidR="00E12CA2" w:rsidRPr="00E61F02">
        <w:rPr>
          <w:rFonts w:asciiTheme="minorHAnsi" w:eastAsiaTheme="minorHAnsi" w:hAnsiTheme="minorHAnsi" w:cstheme="minorHAnsi"/>
          <w:sz w:val="18"/>
          <w:szCs w:val="18"/>
          <w:lang w:val="sr-Cyrl-RS"/>
        </w:rPr>
        <w:t>/општини чија активност је усмерена на остваривање родне равноправности и једнаких могућности, као и на превенцију и заштиту од родно заснованог насиља, насиља према женама и насиља у породици без права одлучивања</w:t>
      </w:r>
    </w:p>
  </w:footnote>
  <w:footnote w:id="8">
    <w:p w14:paraId="552E0ACA" w14:textId="6047D69A" w:rsidR="0047259E" w:rsidRPr="00E61F02" w:rsidRDefault="0047259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E61F02">
        <w:rPr>
          <w:lang w:val="sr-Cyrl-RS"/>
        </w:rPr>
        <w:t>Препоручује се да се п</w:t>
      </w:r>
      <w:r w:rsidRPr="00E61F02">
        <w:rPr>
          <w:lang w:val="sr-Cyrl-RS"/>
        </w:rPr>
        <w:t>редви</w:t>
      </w:r>
      <w:r w:rsidR="008A5162">
        <w:rPr>
          <w:lang w:val="sr-Cyrl-RS"/>
        </w:rPr>
        <w:t>ди</w:t>
      </w:r>
      <w:r w:rsidRPr="00E61F02">
        <w:rPr>
          <w:lang w:val="sr-Cyrl-RS"/>
        </w:rPr>
        <w:t xml:space="preserve"> што краћи рок, </w:t>
      </w:r>
      <w:r w:rsidR="00753C5E" w:rsidRPr="00E61F02">
        <w:rPr>
          <w:lang w:val="sr-Cyrl-RS"/>
        </w:rPr>
        <w:t xml:space="preserve">а било би пожељно да се овај акт донесе </w:t>
      </w:r>
      <w:r w:rsidRPr="00E61F02">
        <w:rPr>
          <w:lang w:val="sr-Cyrl-RS"/>
        </w:rPr>
        <w:t>на првој наредној седници Скупштине</w:t>
      </w:r>
      <w:r w:rsidR="00D44557" w:rsidRPr="00E61F02">
        <w:rPr>
          <w:lang w:val="sr-Cyrl-RS"/>
        </w:rPr>
        <w:t>.</w:t>
      </w:r>
    </w:p>
  </w:footnote>
  <w:footnote w:id="9">
    <w:p w14:paraId="1D0FB76B" w14:textId="2B026440" w:rsidR="00A62C21" w:rsidRPr="00E61F02" w:rsidRDefault="00A62C21">
      <w:pPr>
        <w:pStyle w:val="FootnoteText"/>
        <w:rPr>
          <w:lang w:val="sr-Cyrl-RS"/>
        </w:rPr>
      </w:pPr>
      <w:r w:rsidRPr="00E61F02">
        <w:rPr>
          <w:rStyle w:val="FootnoteReference"/>
          <w:lang w:val="sr-Cyrl-RS"/>
        </w:rPr>
        <w:footnoteRef/>
      </w:r>
      <w:r w:rsidRPr="00E61F02">
        <w:rPr>
          <w:lang w:val="sr-Cyrl-RS"/>
        </w:rPr>
        <w:t xml:space="preserve"> </w:t>
      </w:r>
      <w:r w:rsidR="00E61F02">
        <w:rPr>
          <w:lang w:val="sr-Cyrl-RS"/>
        </w:rPr>
        <w:t>Препоручује се да се п</w:t>
      </w:r>
      <w:r w:rsidRPr="00E61F02">
        <w:rPr>
          <w:lang w:val="sr-Cyrl-RS"/>
        </w:rPr>
        <w:t>редви</w:t>
      </w:r>
      <w:r w:rsidR="008A5162">
        <w:rPr>
          <w:lang w:val="sr-Cyrl-RS"/>
        </w:rPr>
        <w:t>ди</w:t>
      </w:r>
      <w:r w:rsidRPr="00E61F02">
        <w:rPr>
          <w:lang w:val="sr-Cyrl-RS"/>
        </w:rPr>
        <w:t xml:space="preserve"> што краћи рок, на пример рок од 8 дана од дана доношења акта о избору</w:t>
      </w:r>
      <w:r w:rsidR="00E61F02">
        <w:rPr>
          <w:lang w:val="sr-Cyrl-RS"/>
        </w:rPr>
        <w:t xml:space="preserve"> председника и чланова Комисије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7217"/>
    <w:multiLevelType w:val="hybridMultilevel"/>
    <w:tmpl w:val="635E88CE"/>
    <w:lvl w:ilvl="0" w:tplc="24FE87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2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6E"/>
    <w:rsid w:val="00022724"/>
    <w:rsid w:val="00027493"/>
    <w:rsid w:val="0004560E"/>
    <w:rsid w:val="000726B7"/>
    <w:rsid w:val="000C0B2D"/>
    <w:rsid w:val="000C13B6"/>
    <w:rsid w:val="000D5ACD"/>
    <w:rsid w:val="000E41EC"/>
    <w:rsid w:val="000E62EC"/>
    <w:rsid w:val="001536AE"/>
    <w:rsid w:val="001F44FD"/>
    <w:rsid w:val="00201339"/>
    <w:rsid w:val="00201A39"/>
    <w:rsid w:val="00211106"/>
    <w:rsid w:val="002149E6"/>
    <w:rsid w:val="002644FE"/>
    <w:rsid w:val="00273EBC"/>
    <w:rsid w:val="00290C16"/>
    <w:rsid w:val="002E61B2"/>
    <w:rsid w:val="002F210C"/>
    <w:rsid w:val="00352DDD"/>
    <w:rsid w:val="00375102"/>
    <w:rsid w:val="0039057D"/>
    <w:rsid w:val="003C78C8"/>
    <w:rsid w:val="003E746F"/>
    <w:rsid w:val="004051DF"/>
    <w:rsid w:val="00430F5E"/>
    <w:rsid w:val="00434DBD"/>
    <w:rsid w:val="0047259E"/>
    <w:rsid w:val="00483DB2"/>
    <w:rsid w:val="004B7648"/>
    <w:rsid w:val="004B7773"/>
    <w:rsid w:val="004C4A6E"/>
    <w:rsid w:val="004C5BE5"/>
    <w:rsid w:val="004F2BA3"/>
    <w:rsid w:val="00587E90"/>
    <w:rsid w:val="005A3F4F"/>
    <w:rsid w:val="005B389C"/>
    <w:rsid w:val="00627F5E"/>
    <w:rsid w:val="006846EB"/>
    <w:rsid w:val="006A4B2B"/>
    <w:rsid w:val="006B00CC"/>
    <w:rsid w:val="006D7789"/>
    <w:rsid w:val="006F0882"/>
    <w:rsid w:val="00753C5E"/>
    <w:rsid w:val="0076271C"/>
    <w:rsid w:val="00775F32"/>
    <w:rsid w:val="007B51C1"/>
    <w:rsid w:val="00804342"/>
    <w:rsid w:val="00817845"/>
    <w:rsid w:val="00820D50"/>
    <w:rsid w:val="008268A5"/>
    <w:rsid w:val="00837F02"/>
    <w:rsid w:val="00856D4D"/>
    <w:rsid w:val="00864542"/>
    <w:rsid w:val="0089476B"/>
    <w:rsid w:val="008A5162"/>
    <w:rsid w:val="008C6BB9"/>
    <w:rsid w:val="008D2A99"/>
    <w:rsid w:val="00933B4D"/>
    <w:rsid w:val="00950582"/>
    <w:rsid w:val="009E1325"/>
    <w:rsid w:val="00A22FA3"/>
    <w:rsid w:val="00A6068B"/>
    <w:rsid w:val="00A62C21"/>
    <w:rsid w:val="00A72646"/>
    <w:rsid w:val="00A76F98"/>
    <w:rsid w:val="00A95EEB"/>
    <w:rsid w:val="00AB7F66"/>
    <w:rsid w:val="00B2639B"/>
    <w:rsid w:val="00B9337A"/>
    <w:rsid w:val="00BA09C2"/>
    <w:rsid w:val="00BA6EBE"/>
    <w:rsid w:val="00BC0946"/>
    <w:rsid w:val="00BE37C7"/>
    <w:rsid w:val="00C558B9"/>
    <w:rsid w:val="00C70CD5"/>
    <w:rsid w:val="00C75843"/>
    <w:rsid w:val="00C91B44"/>
    <w:rsid w:val="00C933BC"/>
    <w:rsid w:val="00CC3111"/>
    <w:rsid w:val="00CE7CE8"/>
    <w:rsid w:val="00D06004"/>
    <w:rsid w:val="00D34049"/>
    <w:rsid w:val="00D37121"/>
    <w:rsid w:val="00D44557"/>
    <w:rsid w:val="00D74E86"/>
    <w:rsid w:val="00D8336B"/>
    <w:rsid w:val="00DA143E"/>
    <w:rsid w:val="00DA6774"/>
    <w:rsid w:val="00DB7798"/>
    <w:rsid w:val="00E12CA2"/>
    <w:rsid w:val="00E25BA0"/>
    <w:rsid w:val="00E4252A"/>
    <w:rsid w:val="00E61F02"/>
    <w:rsid w:val="00E7274F"/>
    <w:rsid w:val="00E90029"/>
    <w:rsid w:val="00EA0C16"/>
    <w:rsid w:val="00ED53EA"/>
    <w:rsid w:val="00EF4407"/>
    <w:rsid w:val="00F279CB"/>
    <w:rsid w:val="00F35409"/>
    <w:rsid w:val="00F446DF"/>
    <w:rsid w:val="00F52F5C"/>
    <w:rsid w:val="00F8598C"/>
    <w:rsid w:val="00F85ED2"/>
    <w:rsid w:val="00FB0319"/>
    <w:rsid w:val="00FF6E5E"/>
    <w:rsid w:val="00FF7372"/>
    <w:rsid w:val="07750578"/>
    <w:rsid w:val="0B713C07"/>
    <w:rsid w:val="33705F60"/>
    <w:rsid w:val="3E57ABEB"/>
    <w:rsid w:val="4CB0B79B"/>
    <w:rsid w:val="4E080006"/>
    <w:rsid w:val="538ABC21"/>
    <w:rsid w:val="64B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4CF5"/>
  <w15:docId w15:val="{1F817BE4-FA64-42CC-9884-5E0AA4C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6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C4A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4A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A6E"/>
  </w:style>
  <w:style w:type="character" w:styleId="FootnoteReference">
    <w:name w:val="footnote reference"/>
    <w:aliases w:val="Footnote Reference 1,Appel note de bas de page,Footnote symbol,Footnote reference number,16 Point,Superscript 6 Point,Footnote Reference Number,BVI fnr,nota pié di pagina,ftref,Times 10 Point,Exposant 3 Point,EN Footnote Reference,Ref"/>
    <w:basedOn w:val="DefaultParagraphFont"/>
    <w:link w:val="BVIfnrChar1"/>
    <w:uiPriority w:val="99"/>
    <w:unhideWhenUsed/>
    <w:qFormat/>
    <w:rsid w:val="004C4A6E"/>
    <w:rPr>
      <w:vertAlign w:val="superscript"/>
    </w:rPr>
  </w:style>
  <w:style w:type="paragraph" w:customStyle="1" w:styleId="FootnoteText1">
    <w:name w:val="Footnote Text1"/>
    <w:aliases w:val="Char Char Char,Char Char Char Char,Char Char Char Char Char,Footnote Text Char Char,Char Char Char Char1,Char Char Char Char Char Char,Footnote Text Char Char Char,Char Char,ft,fn"/>
    <w:basedOn w:val="Normal"/>
    <w:uiPriority w:val="99"/>
    <w:qFormat/>
    <w:rsid w:val="004C4A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,BVI fnr Char"/>
    <w:basedOn w:val="Normal"/>
    <w:link w:val="FootnoteReference"/>
    <w:uiPriority w:val="99"/>
    <w:rsid w:val="004C4A6E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fontstyle01">
    <w:name w:val="fontstyle01"/>
    <w:basedOn w:val="DefaultParagraphFont"/>
    <w:rsid w:val="004C4A6E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A6E"/>
  </w:style>
  <w:style w:type="paragraph" w:styleId="BalloonText">
    <w:name w:val="Balloon Text"/>
    <w:basedOn w:val="Normal"/>
    <w:link w:val="BalloonTextChar"/>
    <w:uiPriority w:val="99"/>
    <w:semiHidden/>
    <w:unhideWhenUsed/>
    <w:rsid w:val="004C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6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1A39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87E0-D4DB-4E0A-8798-F8BEADBB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Natasa Okilj</cp:lastModifiedBy>
  <cp:revision>2</cp:revision>
  <dcterms:created xsi:type="dcterms:W3CDTF">2023-03-16T10:44:00Z</dcterms:created>
  <dcterms:modified xsi:type="dcterms:W3CDTF">2023-03-16T10:44:00Z</dcterms:modified>
</cp:coreProperties>
</file>